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7E6FEB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7E6FEB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E6FEB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34703B" w:rsidRPr="00483ADD" w:rsidRDefault="0034703B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83ADD" w:rsidRPr="00483ADD" w:rsidRDefault="00483ADD" w:rsidP="00483ADD">
      <w:pPr>
        <w:jc w:val="both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b/>
          <w:sz w:val="20"/>
          <w:szCs w:val="20"/>
          <w:u w:val="single"/>
        </w:rPr>
        <w:t>„II/388  Vír – opěrná zeď“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483ADD" w:rsidRPr="00483ADD" w:rsidRDefault="00483ADD" w:rsidP="00483ADD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83ADD">
        <w:rPr>
          <w:rFonts w:ascii="Arial" w:hAnsi="Arial" w:cs="Arial"/>
          <w:bCs/>
          <w:sz w:val="20"/>
          <w:szCs w:val="20"/>
        </w:rPr>
        <w:t>Geodetické zaměření předmětného území (výškopisné a polohopisné zaměření) v potřebném rozsahu řešení opěrné stěny a navazující komunikace</w:t>
      </w:r>
    </w:p>
    <w:p w:rsidR="00483ADD" w:rsidRPr="00483ADD" w:rsidRDefault="00483ADD" w:rsidP="00483ADD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83ADD">
        <w:rPr>
          <w:rFonts w:ascii="Arial" w:hAnsi="Arial" w:cs="Arial"/>
          <w:bCs/>
          <w:sz w:val="20"/>
          <w:szCs w:val="20"/>
        </w:rPr>
        <w:t xml:space="preserve">Vypracování inženýrsko-geologického průzkumu v místě nestabilního svahu včetně návrhu technického řešení </w:t>
      </w:r>
    </w:p>
    <w:p w:rsidR="00483ADD" w:rsidRPr="00483ADD" w:rsidRDefault="00483ADD" w:rsidP="00483ADD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83ADD">
        <w:rPr>
          <w:rFonts w:ascii="Arial" w:hAnsi="Arial" w:cs="Arial"/>
          <w:bCs/>
          <w:sz w:val="20"/>
          <w:szCs w:val="20"/>
        </w:rPr>
        <w:t>Vypracování projektové dokumentace pro povolení stavby (DPS)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83ADD">
        <w:rPr>
          <w:rFonts w:ascii="Arial" w:hAnsi="Arial" w:cs="Arial"/>
          <w:bCs/>
          <w:sz w:val="20"/>
          <w:szCs w:val="20"/>
        </w:rPr>
        <w:t xml:space="preserve">      </w:t>
      </w:r>
      <w:proofErr w:type="gramStart"/>
      <w:r w:rsidRPr="00483ADD">
        <w:rPr>
          <w:rFonts w:ascii="Arial" w:hAnsi="Arial" w:cs="Arial"/>
          <w:bCs/>
          <w:sz w:val="20"/>
          <w:szCs w:val="20"/>
        </w:rPr>
        <w:t>-     Zpracování</w:t>
      </w:r>
      <w:proofErr w:type="gramEnd"/>
      <w:r w:rsidRPr="00483ADD">
        <w:rPr>
          <w:rFonts w:ascii="Arial" w:hAnsi="Arial" w:cs="Arial"/>
          <w:bCs/>
          <w:sz w:val="20"/>
          <w:szCs w:val="20"/>
        </w:rPr>
        <w:t xml:space="preserve"> geometrického plánu pro zapsání věcného břemene Povodí Moravy </w:t>
      </w:r>
    </w:p>
    <w:p w:rsidR="00483ADD" w:rsidRPr="00483ADD" w:rsidRDefault="00483ADD" w:rsidP="00483ADD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83ADD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SP k příslušnému stavebnímu úřadu</w:t>
      </w:r>
    </w:p>
    <w:p w:rsidR="00483ADD" w:rsidRPr="00483ADD" w:rsidRDefault="00483ADD" w:rsidP="00483ADD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83ADD">
        <w:rPr>
          <w:rFonts w:ascii="Arial" w:hAnsi="Arial" w:cs="Arial"/>
          <w:bCs/>
          <w:sz w:val="20"/>
          <w:szCs w:val="20"/>
        </w:rPr>
        <w:t>Zajištění povolení stavby (PS)</w:t>
      </w:r>
    </w:p>
    <w:p w:rsidR="00483ADD" w:rsidRPr="00483ADD" w:rsidRDefault="00483ADD" w:rsidP="00483ADD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83ADD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483ADD" w:rsidRPr="00483ADD" w:rsidRDefault="00483ADD" w:rsidP="00483ADD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83ADD">
        <w:rPr>
          <w:rFonts w:ascii="Arial" w:hAnsi="Arial" w:cs="Arial"/>
          <w:bCs/>
          <w:sz w:val="20"/>
          <w:szCs w:val="20"/>
        </w:rPr>
        <w:t>Výkon autorského dozoru při realizaci stavby</w:t>
      </w:r>
    </w:p>
    <w:p w:rsidR="00483ADD" w:rsidRPr="00483ADD" w:rsidRDefault="00483ADD" w:rsidP="00483ADD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483ADD" w:rsidRPr="00483ADD" w:rsidRDefault="00483ADD" w:rsidP="00483ADD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Předmětem projekčních prací je projektová dokumentace nové opěrné zdi a nezbytné úpravy vozovky silnice II/388 před obcí Vír (část Jitřenka), okres Žďár nad Sázavou, kraj Vysočina.</w:t>
      </w:r>
    </w:p>
    <w:p w:rsidR="00483ADD" w:rsidRPr="00483ADD" w:rsidRDefault="00483ADD" w:rsidP="00483ADD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Opěrná zeď se nachází v km 40,870 – 40,950 provozního staničení, vpravo po směru staničení. Opěrná zeď silničního tělesa bude procházet podél vodního toku (řeka Bystřice) a bude opisovat oblouk komunikace II/388. Nutno počítat s tím, že zhruba uprostřed zdi je vyústěn propustek, který prochází kolmo pod silnicí z protějšího příkopu silnice II/388.</w:t>
      </w:r>
    </w:p>
    <w:p w:rsidR="00483ADD" w:rsidRPr="00483ADD" w:rsidRDefault="00483ADD" w:rsidP="00483AD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V předmětném úseku se nachází skalní masiv, u kterého dochází k rozpadu a v důsledku toho se bortí krajnice pod svodidly a část i asfaltových vrstev. Na deformaci stávající opěrné zdi může mít i vliv založení zdi. Předpokládá se zpevnění komunikace železobetonovou zdí. Železobetonová opěrná zeď bude délky 80,0 m, průměrné výšky 2,0 m, včetně řešení odvodnění a případných překládek inženýrských sítí. </w:t>
      </w:r>
    </w:p>
    <w:p w:rsidR="00483ADD" w:rsidRPr="00483ADD" w:rsidRDefault="00483ADD" w:rsidP="00483ADD">
      <w:pPr>
        <w:spacing w:after="12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483ADD" w:rsidRPr="00483ADD" w:rsidRDefault="00483ADD" w:rsidP="00483AD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Zadavatel předpokládá, že stavební realizace bude probíhat za uzavřeného silničního provozu. Předpokládaná doba realizace stavebních prací – rok 2025 (rok 2026).</w:t>
      </w:r>
    </w:p>
    <w:p w:rsidR="00483ADD" w:rsidRPr="00483ADD" w:rsidRDefault="00483ADD" w:rsidP="00483AD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PD bude řešena jako stavební objekt – </w:t>
      </w:r>
      <w:r w:rsidRPr="00483ADD">
        <w:rPr>
          <w:rFonts w:ascii="Arial" w:hAnsi="Arial" w:cs="Arial"/>
          <w:i/>
          <w:sz w:val="20"/>
          <w:szCs w:val="20"/>
        </w:rPr>
        <w:t xml:space="preserve">„II/388 Vír, opěrná zeď“. </w:t>
      </w:r>
      <w:r w:rsidRPr="00483ADD">
        <w:rPr>
          <w:rFonts w:ascii="Arial" w:hAnsi="Arial" w:cs="Arial"/>
          <w:sz w:val="20"/>
          <w:szCs w:val="20"/>
        </w:rPr>
        <w:t xml:space="preserve">Plánovaný objekt se bude týkat pozemků </w:t>
      </w:r>
      <w:proofErr w:type="spellStart"/>
      <w:r w:rsidRPr="00483ADD">
        <w:rPr>
          <w:rFonts w:ascii="Arial" w:hAnsi="Arial" w:cs="Arial"/>
          <w:sz w:val="20"/>
          <w:szCs w:val="20"/>
        </w:rPr>
        <w:t>parc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483ADD">
        <w:rPr>
          <w:rFonts w:ascii="Arial" w:hAnsi="Arial" w:cs="Arial"/>
          <w:sz w:val="20"/>
          <w:szCs w:val="20"/>
        </w:rPr>
        <w:t>č.</w:t>
      </w:r>
      <w:proofErr w:type="gramEnd"/>
      <w:r w:rsidRPr="00483ADD">
        <w:rPr>
          <w:rFonts w:ascii="Arial" w:hAnsi="Arial" w:cs="Arial"/>
          <w:sz w:val="20"/>
          <w:szCs w:val="20"/>
        </w:rPr>
        <w:t xml:space="preserve"> 320 a 317 – vlastník </w:t>
      </w:r>
      <w:proofErr w:type="spellStart"/>
      <w:r w:rsidRPr="00483ADD">
        <w:rPr>
          <w:rFonts w:ascii="Arial" w:hAnsi="Arial" w:cs="Arial"/>
          <w:sz w:val="20"/>
          <w:szCs w:val="20"/>
        </w:rPr>
        <w:t>PoMo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3ADD">
        <w:rPr>
          <w:rFonts w:ascii="Arial" w:hAnsi="Arial" w:cs="Arial"/>
          <w:sz w:val="20"/>
          <w:szCs w:val="20"/>
        </w:rPr>
        <w:t>parc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. č. 315 a 312 - vlastník město </w:t>
      </w:r>
      <w:proofErr w:type="spellStart"/>
      <w:r w:rsidRPr="00483ADD">
        <w:rPr>
          <w:rFonts w:ascii="Arial" w:hAnsi="Arial" w:cs="Arial"/>
          <w:sz w:val="20"/>
          <w:szCs w:val="20"/>
        </w:rPr>
        <w:t>BnP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83ADD">
        <w:rPr>
          <w:rFonts w:ascii="Arial" w:hAnsi="Arial" w:cs="Arial"/>
          <w:sz w:val="20"/>
          <w:szCs w:val="20"/>
        </w:rPr>
        <w:t>parc</w:t>
      </w:r>
      <w:proofErr w:type="spellEnd"/>
      <w:r w:rsidRPr="00483ADD">
        <w:rPr>
          <w:rFonts w:ascii="Arial" w:hAnsi="Arial" w:cs="Arial"/>
          <w:sz w:val="20"/>
          <w:szCs w:val="20"/>
        </w:rPr>
        <w:t>. č. 321/3 - více vlastníků (</w:t>
      </w:r>
      <w:proofErr w:type="spellStart"/>
      <w:r w:rsidRPr="00483ADD">
        <w:rPr>
          <w:rFonts w:ascii="Arial" w:hAnsi="Arial" w:cs="Arial"/>
          <w:sz w:val="20"/>
          <w:szCs w:val="20"/>
        </w:rPr>
        <w:t>pupfl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) a </w:t>
      </w:r>
      <w:proofErr w:type="spellStart"/>
      <w:r w:rsidRPr="00483ADD">
        <w:rPr>
          <w:rFonts w:ascii="Arial" w:hAnsi="Arial" w:cs="Arial"/>
          <w:sz w:val="20"/>
          <w:szCs w:val="20"/>
        </w:rPr>
        <w:t>parc</w:t>
      </w:r>
      <w:proofErr w:type="spellEnd"/>
      <w:r w:rsidRPr="00483ADD">
        <w:rPr>
          <w:rFonts w:ascii="Arial" w:hAnsi="Arial" w:cs="Arial"/>
          <w:sz w:val="20"/>
          <w:szCs w:val="20"/>
        </w:rPr>
        <w:t>. č. 1145 - vlastník obec Vír.</w:t>
      </w:r>
    </w:p>
    <w:p w:rsidR="00483ADD" w:rsidRPr="00483ADD" w:rsidRDefault="00483ADD" w:rsidP="00483ADD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Projektové dokumentace v jednotlivých stupních budou vypracovány v rozsahu daném platnými předpisy v době zpracování a předání dokončeného předmětu plnění.</w:t>
      </w:r>
    </w:p>
    <w:p w:rsidR="00483ADD" w:rsidRPr="00483ADD" w:rsidRDefault="00483ADD" w:rsidP="00483ADD">
      <w:pPr>
        <w:rPr>
          <w:rFonts w:ascii="Arial" w:hAnsi="Arial" w:cs="Arial"/>
          <w:b/>
          <w:sz w:val="20"/>
          <w:szCs w:val="20"/>
          <w:u w:val="single"/>
        </w:rPr>
      </w:pPr>
    </w:p>
    <w:p w:rsidR="00483ADD" w:rsidRPr="00483ADD" w:rsidRDefault="00483ADD" w:rsidP="00483ADD">
      <w:pPr>
        <w:rPr>
          <w:rFonts w:ascii="Arial" w:hAnsi="Arial" w:cs="Arial"/>
          <w:b/>
          <w:sz w:val="20"/>
          <w:szCs w:val="20"/>
          <w:u w:val="single"/>
        </w:rPr>
      </w:pPr>
      <w:r w:rsidRPr="00483ADD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483ADD" w:rsidRPr="00483ADD" w:rsidRDefault="00483ADD" w:rsidP="00483ADD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83ADD">
        <w:rPr>
          <w:rFonts w:ascii="Arial" w:hAnsi="Arial" w:cs="Arial"/>
          <w:b/>
          <w:sz w:val="20"/>
          <w:szCs w:val="20"/>
        </w:rPr>
        <w:t>Vypracování dokumentace pro povolení stavby</w:t>
      </w:r>
    </w:p>
    <w:p w:rsidR="00483ADD" w:rsidRPr="00483ADD" w:rsidRDefault="00483ADD" w:rsidP="00483ADD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</w:t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 xml:space="preserve">schválené Ministerstvem dopravy, Odborem liniových staveb a silničního správního úřadu, č. j. MD-23142/2022-930/2, ze dne 12. 7. 2022, s účinností od 1. 8. 2022, Zákonem č. 283/2021 Sb. - Stavební zákon. Zákonem č. 284/2021 Sb. - Zákon, kterým se mění některé zákony v souvislosti s přijetím stavebního zákona, Zákonem č. 195/2022 Sb. - Zákon, kterým se mění zákon č. 283/2021 Sb., stavební </w:t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lastRenderedPageBreak/>
        <w:t>zákon, Zákonem č. 152/2023 Sb. - Zákon, kterým se mění zákon č. 283/2021 Sb., stavební zákon, ve znění zákona č. 195/2022 Sb., a některé další související zákony. Novou vyhláškou č. 2</w:t>
      </w:r>
      <w:r w:rsidR="00BF49BC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>7/2024 Sb. - o rozsahu a obsahu projektové dokumentace staveb dopravní infrastruktury. 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výměr. Zákon č. 541/2020 Sb. - Zákon o odpadech. TP 210 Užití recyklovaných stavebních demoličních materiálů do pozemních komunikací z 12/2023 a bude obsahovat: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Vlastní návrh technického řešení rekonstrukce opěrné zdi bude proveden na základě IGP. Návrh bude projednaný na vstupním výrobním výboru. Součástí dokumentace bude řešení případných přeložek inženýrských sítí a úprava konstrukce silnice v daném rozsahu.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Zpracování Geometrického plánu, jeho projednání a vklad na příslušný Katastrální úřad pro zapsání věcného břemene (služebnosti) u případného trvalého záboru mostu na pozemku, se kterým hospodaří Povodí Moravy, s. p., pro možnost následného majetkoprávního vypořádání zadavatelem 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Geodetické zaměření předmětného území (výškopisné a polohopisné zaměření) v potřebném rozsahu rekonstrukce opěrné zdi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Podrobný inženýrskogeologický, geotechnický a hydrogeologický průzkum daného území (pokud bude pro zpracování PD a vydání příslušných stanovisek a povolení nutné)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Zákres stavby do aktuální katastrální mapy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Vytyčovací výkres stavby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Situace v měřítku min. 1:500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Zásady organizace výstavby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483ADD">
        <w:rPr>
          <w:rFonts w:ascii="Arial" w:hAnsi="Arial" w:cs="Arial"/>
          <w:sz w:val="20"/>
          <w:szCs w:val="20"/>
        </w:rPr>
        <w:t>-      Definitivní</w:t>
      </w:r>
      <w:proofErr w:type="gramEnd"/>
      <w:r w:rsidRPr="00483ADD">
        <w:rPr>
          <w:rFonts w:ascii="Arial" w:hAnsi="Arial" w:cs="Arial"/>
          <w:sz w:val="20"/>
          <w:szCs w:val="20"/>
        </w:rPr>
        <w:t xml:space="preserve"> dopravní značení včetně příslušných projednání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Statický výpočet, hydrotechnický výpočet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Návrh kácení stromů včetně vyznačení v situaci, dendrologický průzkum (pokud bude pro zpracování PD a vydání příslušných stanovisek a povolení nutné), zajištění povolení ke kácení stromů je věcí zadavatele. V případě, že příslušný správní orgán povolí kácení dřevin dle PD, je nutné zjistit, zda se v dutinách stromů nenachází zvláště chráněné druhy živočichů – zejména netopýři, sovy či dřevokazní brouci (v tomto případě bude nutno zhotovitelem PD zažádat o výjimku z ochrany zvláště chráněných druhů na odboru životního prostředí Krajského úřadu Kraje Vysočina).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Záborový elaborát s tabulkou dotčených pozemků pro dočasný a trvalý zábor a zákres do katastrální mapy včetně sousedních pozemků.</w:t>
      </w:r>
    </w:p>
    <w:p w:rsidR="00483ADD" w:rsidRPr="00483ADD" w:rsidRDefault="00483ADD" w:rsidP="00483ADD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Zajištění souhlasu s vynětím pozemků trvale dotčených stavbou silnice ze ZPF a PUPFL včetně zpracování Pedologického průzkumu</w:t>
      </w:r>
    </w:p>
    <w:p w:rsidR="00483ADD" w:rsidRPr="00483ADD" w:rsidRDefault="00483ADD" w:rsidP="00483ADD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Zajištění souhlasu s dočasným vynětím pozemků dočasného záboru ze ZPF</w:t>
      </w:r>
    </w:p>
    <w:p w:rsidR="00483ADD" w:rsidRPr="00483ADD" w:rsidRDefault="00483ADD" w:rsidP="00483ADD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Součinnost zhotovitele při jednáních s vlastníky dotčených pozemků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Odhad stavebních nákladů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483ADD">
        <w:rPr>
          <w:rFonts w:ascii="Arial" w:hAnsi="Arial" w:cs="Arial"/>
          <w:sz w:val="20"/>
          <w:szCs w:val="20"/>
        </w:rPr>
        <w:t>-      Prověření</w:t>
      </w:r>
      <w:proofErr w:type="gramEnd"/>
      <w:r w:rsidRPr="00483ADD">
        <w:rPr>
          <w:rFonts w:ascii="Arial" w:hAnsi="Arial" w:cs="Arial"/>
          <w:sz w:val="20"/>
          <w:szCs w:val="20"/>
        </w:rPr>
        <w:t xml:space="preserve"> průběhu inženýrských sítí, přeložky inženýrských sítí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483ADD">
        <w:rPr>
          <w:rFonts w:ascii="Arial" w:hAnsi="Arial" w:cs="Arial"/>
          <w:sz w:val="20"/>
          <w:szCs w:val="20"/>
        </w:rPr>
        <w:t>-      Vyřešení</w:t>
      </w:r>
      <w:proofErr w:type="gramEnd"/>
      <w:r w:rsidRPr="00483ADD">
        <w:rPr>
          <w:rFonts w:ascii="Arial" w:hAnsi="Arial" w:cs="Arial"/>
          <w:sz w:val="20"/>
          <w:szCs w:val="20"/>
        </w:rPr>
        <w:t xml:space="preserve"> nakládání s odpady dle nového Zákona č. 541/2020 Sb. a dle nové         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Vyhlášky č. 283/2023 Sb. - Vyhláška o stanovení podmínek, při jejichž splnění jsou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znovuzískaná asfaltová směs a znovuzískaný penetrační makadam vedlejším produktem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nebo přestávají být odpadem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483ADD">
        <w:rPr>
          <w:rFonts w:ascii="Arial" w:hAnsi="Arial" w:cs="Arial"/>
          <w:sz w:val="20"/>
          <w:szCs w:val="20"/>
        </w:rPr>
        <w:t>-     Zajištění</w:t>
      </w:r>
      <w:proofErr w:type="gramEnd"/>
      <w:r w:rsidRPr="00483ADD">
        <w:rPr>
          <w:rFonts w:ascii="Arial" w:hAnsi="Arial" w:cs="Arial"/>
          <w:sz w:val="20"/>
          <w:szCs w:val="20"/>
        </w:rPr>
        <w:t xml:space="preserve"> projednání, potřebných kladných vyjádření a souhlasných stanovisek všech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  orgánů státní správy a samosprávy, organizací a správců dotčených inženýrských sítí pro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  vydání společného územního a stavebního povolení, vč. případného následného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  zapracování změn do projektové dokumentace</w:t>
      </w:r>
    </w:p>
    <w:p w:rsidR="00483ADD" w:rsidRPr="00483ADD" w:rsidRDefault="00483ADD" w:rsidP="00483ADD">
      <w:pPr>
        <w:numPr>
          <w:ilvl w:val="0"/>
          <w:numId w:val="21"/>
        </w:numPr>
        <w:spacing w:after="120"/>
        <w:ind w:left="567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o povolení stavebního záměru, zajištění vydání PS včetně potřebné inženýrské činnosti (např. dořešení změn PD v průběhu SŘ), získání doložky nabytí právní moci PS </w:t>
      </w:r>
    </w:p>
    <w:p w:rsidR="00483ADD" w:rsidRPr="00483ADD" w:rsidRDefault="00483ADD" w:rsidP="00483ADD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Majetkoprávní příprava, včetně zajištění příslušných smluv není součástí předmětu plnění a bude realizována zadavatelem. Zhotovitel zajistí pouze souhlasy dotčených vlastníků pozemků na situační výkres stavby v souladu s §184 a §187, odst.2, </w:t>
      </w:r>
      <w:proofErr w:type="spellStart"/>
      <w:proofErr w:type="gramStart"/>
      <w:r w:rsidRPr="00483ADD">
        <w:rPr>
          <w:rFonts w:ascii="Arial" w:hAnsi="Arial" w:cs="Arial"/>
          <w:sz w:val="20"/>
          <w:szCs w:val="20"/>
        </w:rPr>
        <w:t>písm.c</w:t>
      </w:r>
      <w:proofErr w:type="spellEnd"/>
      <w:r w:rsidRPr="00483ADD">
        <w:rPr>
          <w:rFonts w:ascii="Arial" w:hAnsi="Arial" w:cs="Arial"/>
          <w:sz w:val="20"/>
          <w:szCs w:val="20"/>
        </w:rPr>
        <w:t>) zákona</w:t>
      </w:r>
      <w:proofErr w:type="gramEnd"/>
      <w:r w:rsidRPr="00483ADD">
        <w:rPr>
          <w:rFonts w:ascii="Arial" w:hAnsi="Arial" w:cs="Arial"/>
          <w:sz w:val="20"/>
          <w:szCs w:val="20"/>
        </w:rPr>
        <w:t xml:space="preserve"> 283/2021 </w:t>
      </w:r>
      <w:proofErr w:type="spellStart"/>
      <w:r w:rsidRPr="00483ADD">
        <w:rPr>
          <w:rFonts w:ascii="Arial" w:hAnsi="Arial" w:cs="Arial"/>
          <w:sz w:val="20"/>
          <w:szCs w:val="20"/>
        </w:rPr>
        <w:t>Sb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, Stavební zákon, v platném </w:t>
      </w:r>
      <w:r w:rsidRPr="00483ADD">
        <w:rPr>
          <w:rFonts w:ascii="Arial" w:hAnsi="Arial" w:cs="Arial"/>
          <w:sz w:val="20"/>
          <w:szCs w:val="20"/>
        </w:rPr>
        <w:lastRenderedPageBreak/>
        <w:t>znění, s účinností od 1. 1. 2024. Zhotovitel je však dále povinen spolupracovat se zadavatelem při jednání s vlastníky, tj. písemně informovat vlastníky dotčených pozemků o záměru realizovat stavbu, odpovídat na případné otázky vlastníků dotčených pozemků týkajících se technických záležitostí stavby a svolat výrobní výbor za účasti vlastníků dotčených pozemků, zástupců zadavatele a zástupců obcí,  v jejímž katastru se bude záměr realizovat.</w:t>
      </w:r>
    </w:p>
    <w:p w:rsidR="00483ADD" w:rsidRPr="00483ADD" w:rsidRDefault="00483ADD" w:rsidP="00483ADD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Dokumentace bude projednána na výrobních výborech (minimálně 2x) za účasti všech orgánů, organizací a vlastníků pozemků, dotčených touto stavbou. Před dokončením a odevzdáním každého stupně projektové dokumentace (tj. DPS a PDPS) budou svolány tzv. </w:t>
      </w:r>
      <w:proofErr w:type="spellStart"/>
      <w:r w:rsidRPr="00483ADD">
        <w:rPr>
          <w:rFonts w:ascii="Arial" w:hAnsi="Arial" w:cs="Arial"/>
          <w:sz w:val="20"/>
          <w:szCs w:val="20"/>
        </w:rPr>
        <w:t>technicko-dokumentační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 komise (TDK) za účasti všech orgánů, organizací a vlastníků pozemků, dotčených touto stavbou. Zadavateli bude zhotovitelem v dostatečném předstihu (7 dní) zaslána projektová dokumentace jako podklad pro TDK. Výrobní výbory a TDK svolává a zápis vyhotovuje zhotovitel projektové dokumentace.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Po definitivním odsouhlasení zadavatelem bude následně projektová dokumentace ve stupni pro vydání povolení stavebního záměru (DPS) a prováděcí dokumentace (PDPS) předána zadavateli v tištěné podobě a na CD (v plném rozsahu tištěné podoby) v následujícím počtu: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DPS - 3x v tištěné podobě, vč. dokladové části ve všech </w:t>
      </w:r>
      <w:proofErr w:type="spellStart"/>
      <w:r w:rsidRPr="00483ADD">
        <w:rPr>
          <w:rFonts w:ascii="Arial" w:hAnsi="Arial" w:cs="Arial"/>
          <w:sz w:val="20"/>
          <w:szCs w:val="20"/>
        </w:rPr>
        <w:t>paré</w:t>
      </w:r>
      <w:proofErr w:type="spellEnd"/>
      <w:r w:rsidRPr="00483ADD">
        <w:rPr>
          <w:rFonts w:ascii="Arial" w:hAnsi="Arial" w:cs="Arial"/>
          <w:sz w:val="20"/>
          <w:szCs w:val="20"/>
        </w:rPr>
        <w:t>, 1x v digitální ve formátu *.</w:t>
      </w:r>
      <w:proofErr w:type="spellStart"/>
      <w:r w:rsidRPr="00483ADD">
        <w:rPr>
          <w:rFonts w:ascii="Arial" w:hAnsi="Arial" w:cs="Arial"/>
          <w:sz w:val="20"/>
          <w:szCs w:val="20"/>
        </w:rPr>
        <w:t>dwg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483ADD">
        <w:rPr>
          <w:rFonts w:ascii="Arial" w:hAnsi="Arial" w:cs="Arial"/>
          <w:sz w:val="20"/>
          <w:szCs w:val="20"/>
        </w:rPr>
        <w:t>pdf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 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Záborový elaborát – 2x v tištěné podobě, 1x v digitální ve formátu *.</w:t>
      </w:r>
      <w:proofErr w:type="spellStart"/>
      <w:r w:rsidRPr="00483ADD">
        <w:rPr>
          <w:rFonts w:ascii="Arial" w:hAnsi="Arial" w:cs="Arial"/>
          <w:sz w:val="20"/>
          <w:szCs w:val="20"/>
        </w:rPr>
        <w:t>pdf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483ADD">
        <w:rPr>
          <w:rFonts w:ascii="Arial" w:hAnsi="Arial" w:cs="Arial"/>
          <w:sz w:val="20"/>
          <w:szCs w:val="20"/>
        </w:rPr>
        <w:t>xls</w:t>
      </w:r>
      <w:proofErr w:type="spellEnd"/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Geodetické zaměření – 1x v digitální ve formátu *.</w:t>
      </w:r>
      <w:proofErr w:type="spellStart"/>
      <w:r w:rsidRPr="00483ADD">
        <w:rPr>
          <w:rFonts w:ascii="Arial" w:hAnsi="Arial" w:cs="Arial"/>
          <w:sz w:val="20"/>
          <w:szCs w:val="20"/>
        </w:rPr>
        <w:t>dwg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483ADD">
        <w:rPr>
          <w:rFonts w:ascii="Arial" w:hAnsi="Arial" w:cs="Arial"/>
          <w:sz w:val="20"/>
          <w:szCs w:val="20"/>
        </w:rPr>
        <w:t>pdf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 a vytyčovací síť vytyčovaných bodů ve formátu *.doc, *.</w:t>
      </w:r>
      <w:proofErr w:type="spellStart"/>
      <w:r w:rsidRPr="00483ADD">
        <w:rPr>
          <w:rFonts w:ascii="Arial" w:hAnsi="Arial" w:cs="Arial"/>
          <w:sz w:val="20"/>
          <w:szCs w:val="20"/>
        </w:rPr>
        <w:t>xls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483ADD">
        <w:rPr>
          <w:rFonts w:ascii="Arial" w:hAnsi="Arial" w:cs="Arial"/>
          <w:sz w:val="20"/>
          <w:szCs w:val="20"/>
        </w:rPr>
        <w:t>txt</w:t>
      </w:r>
      <w:proofErr w:type="spellEnd"/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Odhad stavebních nákladů – 1x v digitální ve formátu *.</w:t>
      </w:r>
      <w:proofErr w:type="spellStart"/>
      <w:r w:rsidRPr="00483ADD">
        <w:rPr>
          <w:rFonts w:ascii="Arial" w:hAnsi="Arial" w:cs="Arial"/>
          <w:sz w:val="20"/>
          <w:szCs w:val="20"/>
        </w:rPr>
        <w:t>pdf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 nebo *.</w:t>
      </w:r>
      <w:proofErr w:type="spellStart"/>
      <w:r w:rsidRPr="00483ADD">
        <w:rPr>
          <w:rFonts w:ascii="Arial" w:hAnsi="Arial" w:cs="Arial"/>
          <w:sz w:val="20"/>
          <w:szCs w:val="20"/>
        </w:rPr>
        <w:t>xls</w:t>
      </w:r>
      <w:proofErr w:type="spellEnd"/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483ADD" w:rsidRPr="00483ADD" w:rsidRDefault="00483ADD" w:rsidP="00483ADD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83ADD">
        <w:rPr>
          <w:rFonts w:ascii="Arial" w:hAnsi="Arial" w:cs="Arial"/>
          <w:b/>
          <w:sz w:val="20"/>
          <w:szCs w:val="20"/>
        </w:rPr>
        <w:t>Vypracování dokumentace pro provádění stavby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liniových staveb a silničního správního úřadu, č. j. MD-23142/2022-930/2, ze dne 12. 7. 2022, s účinností od 1. 8. 2022, Zákonem č. 283/2021 Sb. - Stavební zákon. Zákonem č. 284/2021 Sb. - Zákon, kterým se mění některé zákony v souvislosti s přijetím stavebního zákona, Zákonem č. 195/2022 Sb. - Zákon, kterým se mění zákon č. 283/2021 Sb., stavební zákon, Zákonem č. 152/2023 Sb. - Zákon, kterým se mění zákon č. 283/2021 Sb., stavební zákon, ve znění zákona č. 195/2022 Sb., a některé další související zákony. </w:t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>Novou vyhláškou č. 2</w:t>
      </w:r>
      <w:r w:rsidR="001257E1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 xml:space="preserve">7/2024 Sb. - o rozsahu a obsahu projektové dokumentace staveb dopravní infrastruktury. </w:t>
      </w:r>
      <w:r w:rsidRPr="00483ADD">
        <w:rPr>
          <w:rFonts w:ascii="Arial" w:hAnsi="Arial" w:cs="Arial"/>
          <w:sz w:val="20"/>
          <w:szCs w:val="20"/>
        </w:rPr>
        <w:t xml:space="preserve"> Vyhláškou č. 405/2017 Sb. Vyhláška, kterou se mění vyhláška č. 499/2006 Sb., o dokumentaci staveb, ve znění vyhlášky č. 62/2013 Sb., a vyhláška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komunikací z 12/2023 a bude obsahovat:</w:t>
      </w:r>
    </w:p>
    <w:p w:rsidR="00483ADD" w:rsidRPr="00483ADD" w:rsidRDefault="00483ADD" w:rsidP="00483ADD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sz w:val="20"/>
          <w:szCs w:val="20"/>
          <w:lang w:eastAsia="cs-CZ"/>
        </w:rPr>
        <w:t>Návrh rekonstrukce stávající opěrné zdi v souladu se zpracovanou DUSP.</w:t>
      </w:r>
      <w:r w:rsidRPr="00483ADD">
        <w:rPr>
          <w:rFonts w:ascii="Arial" w:hAnsi="Arial" w:cs="Arial"/>
          <w:sz w:val="20"/>
          <w:szCs w:val="20"/>
        </w:rPr>
        <w:t xml:space="preserve"> </w:t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>Součástí dokumentace bude řešení případných přeložek inženýrských sítí a úprava konstrukce silnice v daném rozsahu.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Vytyčovací výkres stavby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Definitivní dopravní značení včetně příslušných projednání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Katastrální a koordinační situace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Zásady organizace výstavby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proofErr w:type="gramStart"/>
      <w:r w:rsidRPr="00483ADD">
        <w:rPr>
          <w:rFonts w:ascii="Arial" w:eastAsia="Times New Roman" w:hAnsi="Arial" w:cs="Arial"/>
          <w:sz w:val="20"/>
          <w:szCs w:val="20"/>
          <w:lang w:eastAsia="cs-CZ"/>
        </w:rPr>
        <w:t xml:space="preserve">-   </w:t>
      </w:r>
      <w:r w:rsidRPr="00483ADD">
        <w:rPr>
          <w:rFonts w:ascii="Arial" w:hAnsi="Arial" w:cs="Arial"/>
          <w:sz w:val="20"/>
          <w:szCs w:val="20"/>
        </w:rPr>
        <w:t xml:space="preserve">   Výkaz</w:t>
      </w:r>
      <w:proofErr w:type="gramEnd"/>
      <w:r w:rsidRPr="00483ADD">
        <w:rPr>
          <w:rFonts w:ascii="Arial" w:hAnsi="Arial" w:cs="Arial"/>
          <w:sz w:val="20"/>
          <w:szCs w:val="20"/>
        </w:rPr>
        <w:t xml:space="preserve"> výměr s bilancí zemních prací</w:t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483ADD">
        <w:rPr>
          <w:rFonts w:ascii="Arial" w:hAnsi="Arial" w:cs="Arial"/>
          <w:sz w:val="20"/>
          <w:szCs w:val="20"/>
        </w:rPr>
        <w:t xml:space="preserve">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483ADD">
        <w:rPr>
          <w:rFonts w:ascii="Arial" w:hAnsi="Arial" w:cs="Arial"/>
          <w:sz w:val="20"/>
          <w:szCs w:val="20"/>
        </w:rPr>
        <w:t>-      Dopravně</w:t>
      </w:r>
      <w:proofErr w:type="gramEnd"/>
      <w:r w:rsidRPr="00483ADD">
        <w:rPr>
          <w:rFonts w:ascii="Arial" w:hAnsi="Arial" w:cs="Arial"/>
          <w:sz w:val="20"/>
          <w:szCs w:val="20"/>
        </w:rPr>
        <w:t xml:space="preserve"> inženýrská opatření (DIO) po dobu provádění stavebních prací, návrh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objízdných tras, svislé dopravní značení pro dopravní opatření (zřízení a odstranění) bude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navrženo dle TP 66 pro provizorní dopravní značení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483ADD">
        <w:rPr>
          <w:rFonts w:ascii="Arial" w:hAnsi="Arial" w:cs="Arial"/>
          <w:sz w:val="20"/>
          <w:szCs w:val="20"/>
        </w:rPr>
        <w:t>-      Zpracování</w:t>
      </w:r>
      <w:proofErr w:type="gramEnd"/>
      <w:r w:rsidRPr="00483ADD">
        <w:rPr>
          <w:rFonts w:ascii="Arial" w:hAnsi="Arial" w:cs="Arial"/>
          <w:sz w:val="20"/>
          <w:szCs w:val="20"/>
        </w:rPr>
        <w:t xml:space="preserve"> plánu BOZP ve fázi přípravy projektu odborně způsobilou osobou s platným                                                          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osvědčením dle Zákona č. 309/2006 Sb. § 10, § 14 a § 15 - Zákon, kterým se upravují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lastRenderedPageBreak/>
        <w:t xml:space="preserve">       další požadavky bezpečnosti a ochrany zdraví při práci v pracovněprávních vztazích a o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zajištění bezpečnosti a ochrany zdraví při činnosti nebo poskytování služeb mimo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pracovněprávní vztahy (zákon o zajištění dalších podmínek bezpečnosti a ochrany zdraví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při práci). Rozsah plánu bude dle Přílohy č. 6 k Nařízení vlády č. 591/2006 Sb. - Nařízení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vlády o bližších minimálních požadavcích na bezpečnost a ochranu zdraví při práci </w:t>
      </w:r>
      <w:proofErr w:type="gramStart"/>
      <w:r w:rsidRPr="00483ADD">
        <w:rPr>
          <w:rFonts w:ascii="Arial" w:hAnsi="Arial" w:cs="Arial"/>
          <w:sz w:val="20"/>
          <w:szCs w:val="20"/>
        </w:rPr>
        <w:t>na</w:t>
      </w:r>
      <w:proofErr w:type="gramEnd"/>
      <w:r w:rsidRPr="00483ADD">
        <w:rPr>
          <w:rFonts w:ascii="Arial" w:hAnsi="Arial" w:cs="Arial"/>
          <w:sz w:val="20"/>
          <w:szCs w:val="20"/>
        </w:rPr>
        <w:t xml:space="preserve">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</w:t>
      </w:r>
      <w:proofErr w:type="gramStart"/>
      <w:r w:rsidRPr="00483ADD">
        <w:rPr>
          <w:rFonts w:ascii="Arial" w:hAnsi="Arial" w:cs="Arial"/>
          <w:sz w:val="20"/>
          <w:szCs w:val="20"/>
        </w:rPr>
        <w:t>staveništích</w:t>
      </w:r>
      <w:proofErr w:type="gramEnd"/>
      <w:r w:rsidR="00C95574">
        <w:rPr>
          <w:rFonts w:ascii="Arial" w:hAnsi="Arial" w:cs="Arial"/>
          <w:sz w:val="20"/>
          <w:szCs w:val="20"/>
        </w:rPr>
        <w:t xml:space="preserve">, </w:t>
      </w:r>
      <w:r w:rsidRPr="00483ADD">
        <w:rPr>
          <w:rFonts w:ascii="Arial" w:hAnsi="Arial" w:cs="Arial"/>
          <w:sz w:val="20"/>
          <w:szCs w:val="20"/>
        </w:rPr>
        <w:t xml:space="preserve">Nařízení vlády č. 136/2016 Sb. - Nařízení vlády, kterým se mění nařízení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vlády č. 591/2006 Sb., o bližších minimálních požadavcích na bezpečnost a ochranu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zdraví při práci na staveništích, a nařízení vlády č. 592/2006 Sb., o podmínkách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akreditace a provádění zkoušek z odborné způsobilosti.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Plán BOZP potvrzený koordinátorem BOZP – </w:t>
      </w:r>
      <w:r w:rsidRPr="00483ADD">
        <w:rPr>
          <w:rFonts w:ascii="Arial" w:hAnsi="Arial" w:cs="Arial"/>
          <w:b/>
          <w:bCs/>
          <w:sz w:val="20"/>
          <w:szCs w:val="20"/>
          <w:u w:val="single"/>
        </w:rPr>
        <w:t>zhotovitel PD sdělí na VVV kontaktní údaje na koordinátora BOZP pro zpracování Plánu BOZP příslušnému zástupci ve věcech technických, který zajistí administraci objednávky Plánu BOZP na příslušného koordinátora BOZP.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483ADD">
        <w:rPr>
          <w:rFonts w:ascii="Arial" w:hAnsi="Arial" w:cs="Arial"/>
          <w:sz w:val="20"/>
          <w:szCs w:val="20"/>
        </w:rPr>
        <w:t>-      Havarijní</w:t>
      </w:r>
      <w:proofErr w:type="gramEnd"/>
      <w:r w:rsidRPr="00483ADD">
        <w:rPr>
          <w:rFonts w:ascii="Arial" w:hAnsi="Arial" w:cs="Arial"/>
          <w:sz w:val="20"/>
          <w:szCs w:val="20"/>
        </w:rPr>
        <w:t xml:space="preserve"> a povodňový plán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483ADD">
        <w:rPr>
          <w:rFonts w:ascii="Arial" w:hAnsi="Arial" w:cs="Arial"/>
          <w:sz w:val="20"/>
          <w:szCs w:val="20"/>
        </w:rPr>
        <w:t>-      Neoceněný</w:t>
      </w:r>
      <w:proofErr w:type="gramEnd"/>
      <w:r w:rsidRPr="00483ADD">
        <w:rPr>
          <w:rFonts w:ascii="Arial" w:hAnsi="Arial" w:cs="Arial"/>
          <w:sz w:val="20"/>
          <w:szCs w:val="20"/>
        </w:rPr>
        <w:t xml:space="preserve"> soupis prací, oceněný soupis prací (kontrolní rozpočet pro potřeby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zadavatele), soupis prací bude zpracován v rozpočtovém programu </w:t>
      </w:r>
      <w:proofErr w:type="spellStart"/>
      <w:r w:rsidRPr="00483ADD">
        <w:rPr>
          <w:rFonts w:ascii="Arial" w:hAnsi="Arial" w:cs="Arial"/>
          <w:sz w:val="20"/>
          <w:szCs w:val="20"/>
        </w:rPr>
        <w:t>Aspe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 (v oborovém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třídníku stavebních konstrukcí OTSKP) v souladu s vyhláškou č. 405/2017 Sb., kterou se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mění vyhláška č. 499/2006 Sb., o dokumentaci staveb, ve znění vyhlášky č. 62/2013 Sb.,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a s Vyhláškou č. 169/2016 Sb., o stanovení rozsahu dokumentace veřejné zakázky </w:t>
      </w:r>
      <w:proofErr w:type="gramStart"/>
      <w:r w:rsidRPr="00483ADD">
        <w:rPr>
          <w:rFonts w:ascii="Arial" w:hAnsi="Arial" w:cs="Arial"/>
          <w:sz w:val="20"/>
          <w:szCs w:val="20"/>
        </w:rPr>
        <w:t>na</w:t>
      </w:r>
      <w:proofErr w:type="gramEnd"/>
      <w:r w:rsidRPr="00483ADD">
        <w:rPr>
          <w:rFonts w:ascii="Arial" w:hAnsi="Arial" w:cs="Arial"/>
          <w:sz w:val="20"/>
          <w:szCs w:val="20"/>
        </w:rPr>
        <w:t xml:space="preserve">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       stavební práce a soupisu stavebních prací, dodávek a služeb s výkazem výměr.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483ADD" w:rsidRPr="00483ADD" w:rsidRDefault="00483ADD" w:rsidP="00483ADD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 vlastníků pozemků, dotčených touto stavbou. Jednání svolává a zápis vyhotovuje zhotovitel projektové dokumentace.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PDPS - 3x v tištěné podobě, 1x v digitální ve formátu *.</w:t>
      </w:r>
      <w:proofErr w:type="spellStart"/>
      <w:r w:rsidRPr="00483ADD">
        <w:rPr>
          <w:rFonts w:ascii="Arial" w:hAnsi="Arial" w:cs="Arial"/>
          <w:sz w:val="20"/>
          <w:szCs w:val="20"/>
        </w:rPr>
        <w:t>dwg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483ADD">
        <w:rPr>
          <w:rFonts w:ascii="Arial" w:hAnsi="Arial" w:cs="Arial"/>
          <w:sz w:val="20"/>
          <w:szCs w:val="20"/>
        </w:rPr>
        <w:t>pdf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 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Oceněný soupis prací – 1x v digitální ve formátu *.</w:t>
      </w:r>
      <w:proofErr w:type="spellStart"/>
      <w:r w:rsidRPr="00483ADD">
        <w:rPr>
          <w:rFonts w:ascii="Arial" w:hAnsi="Arial" w:cs="Arial"/>
          <w:sz w:val="20"/>
          <w:szCs w:val="20"/>
        </w:rPr>
        <w:t>xls</w:t>
      </w:r>
      <w:proofErr w:type="spellEnd"/>
      <w:r w:rsidRPr="00483ADD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483ADD">
        <w:rPr>
          <w:rFonts w:ascii="Arial" w:hAnsi="Arial" w:cs="Arial"/>
          <w:sz w:val="20"/>
          <w:szCs w:val="20"/>
        </w:rPr>
        <w:t>pdf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483ADD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483ADD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483ADD">
        <w:rPr>
          <w:rFonts w:ascii="Arial" w:hAnsi="Arial" w:cs="Arial"/>
          <w:sz w:val="20"/>
          <w:szCs w:val="20"/>
        </w:rPr>
        <w:t>Aspe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 v datovém předpisu XC4)</w:t>
      </w:r>
    </w:p>
    <w:p w:rsidR="00483ADD" w:rsidRPr="00483ADD" w:rsidRDefault="00483ADD" w:rsidP="00483ADD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Neoceněný soupis prací – 1x v digitální ve formátu *.</w:t>
      </w:r>
      <w:proofErr w:type="spellStart"/>
      <w:r w:rsidRPr="00483ADD">
        <w:rPr>
          <w:rFonts w:ascii="Arial" w:hAnsi="Arial" w:cs="Arial"/>
          <w:sz w:val="20"/>
          <w:szCs w:val="20"/>
        </w:rPr>
        <w:t>xls</w:t>
      </w:r>
      <w:proofErr w:type="spellEnd"/>
      <w:r w:rsidRPr="00483ADD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483ADD">
        <w:rPr>
          <w:rFonts w:ascii="Arial" w:hAnsi="Arial" w:cs="Arial"/>
          <w:sz w:val="20"/>
          <w:szCs w:val="20"/>
        </w:rPr>
        <w:t>pdf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483ADD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483ADD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483ADD">
        <w:rPr>
          <w:rFonts w:ascii="Arial" w:hAnsi="Arial" w:cs="Arial"/>
          <w:sz w:val="20"/>
          <w:szCs w:val="20"/>
        </w:rPr>
        <w:t>Aspe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 v datovém předpisu XC4)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Tahoma" w:hAnsi="Tahoma" w:cs="Tahoma"/>
          <w:sz w:val="20"/>
          <w:szCs w:val="20"/>
        </w:rPr>
        <w:t>⁕</w:t>
      </w:r>
      <w:r w:rsidRPr="00483ADD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Digitální podoba projektové dokumentace bude předána na nosiči CD v plném rozsahu tištěné podoby.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8" w:history="1">
        <w:r w:rsidRPr="00483ADD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483ADD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483ADD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483ADD">
        <w:rPr>
          <w:rFonts w:ascii="Arial" w:hAnsi="Arial" w:cs="Arial"/>
          <w:sz w:val="20"/>
          <w:szCs w:val="20"/>
        </w:rPr>
        <w:t xml:space="preserve">“.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483ADD">
        <w:rPr>
          <w:rFonts w:ascii="Arial" w:hAnsi="Arial" w:cs="Arial"/>
          <w:b/>
          <w:sz w:val="20"/>
          <w:szCs w:val="20"/>
        </w:rPr>
        <w:t>Zajištění vydání potřebných společných územních a stavebních povolení</w:t>
      </w:r>
    </w:p>
    <w:p w:rsidR="00483ADD" w:rsidRPr="00483ADD" w:rsidRDefault="00483ADD" w:rsidP="00483ADD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483ADD">
        <w:rPr>
          <w:rFonts w:ascii="Arial" w:hAnsi="Arial" w:cs="Arial"/>
          <w:bCs/>
          <w:sz w:val="20"/>
          <w:szCs w:val="20"/>
        </w:rPr>
        <w:t xml:space="preserve">Zpracování potřebných žádostí o vydání společných územních a stavebních povolení včetně všech požadovaných příloh, vyjádření a stanovisek a podání řádných žádostí k příslušným stavebním úřadům dle jednotlivých stavebních objektů a příslušnosti k úřadu, který stavební objekty povoluje. </w:t>
      </w:r>
    </w:p>
    <w:p w:rsidR="00483ADD" w:rsidRPr="00483ADD" w:rsidRDefault="00483ADD" w:rsidP="00483ADD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483ADD">
        <w:rPr>
          <w:rFonts w:ascii="Arial" w:hAnsi="Arial" w:cs="Arial"/>
          <w:bCs/>
          <w:sz w:val="20"/>
          <w:szCs w:val="20"/>
        </w:rPr>
        <w:t>Před podáním žádostí na příslušné stavební úřady, je zhotovitel povinen odsouhlasit si tyto žádosti včetně všech příloh se zástupci zadavatele.</w:t>
      </w:r>
    </w:p>
    <w:p w:rsidR="00483ADD" w:rsidRPr="00483ADD" w:rsidRDefault="00483ADD" w:rsidP="00483ADD">
      <w:p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483ADD">
        <w:rPr>
          <w:rFonts w:ascii="Arial" w:hAnsi="Arial" w:cs="Arial"/>
          <w:bCs/>
          <w:sz w:val="20"/>
          <w:szCs w:val="20"/>
        </w:rPr>
        <w:t xml:space="preserve">Pravomocná stavební povolení budou předány zadavateli: </w:t>
      </w:r>
    </w:p>
    <w:p w:rsidR="00483ADD" w:rsidRPr="00483ADD" w:rsidRDefault="00483ADD" w:rsidP="00483ADD">
      <w:pPr>
        <w:numPr>
          <w:ilvl w:val="0"/>
          <w:numId w:val="23"/>
        </w:numPr>
        <w:tabs>
          <w:tab w:val="clear" w:pos="360"/>
        </w:tabs>
        <w:overflowPunct w:val="0"/>
        <w:autoSpaceDE w:val="0"/>
        <w:autoSpaceDN w:val="0"/>
        <w:adjustRightInd w:val="0"/>
        <w:spacing w:after="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1x originál každého povolení stavebního záměru (PS) v písemné podobě s vyznačením nabytí právní moci + projektová dokumentace pro povolení stavebního záměru (DPS) ověřená stavebním úřadem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483ADD">
        <w:rPr>
          <w:rFonts w:ascii="Arial" w:hAnsi="Arial" w:cs="Arial"/>
          <w:b/>
          <w:sz w:val="20"/>
          <w:szCs w:val="20"/>
        </w:rPr>
        <w:t>Výkon autorského dozoru</w:t>
      </w:r>
    </w:p>
    <w:p w:rsidR="00483ADD" w:rsidRPr="00483ADD" w:rsidRDefault="00483ADD" w:rsidP="00483ADD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483ADD">
        <w:rPr>
          <w:rFonts w:ascii="Arial" w:hAnsi="Arial" w:cs="Arial"/>
          <w:sz w:val="20"/>
        </w:rPr>
        <w:t xml:space="preserve">Výkonem autorského dozoru (AD) se rozumí uskutečnění činností předpokládaných obecně závaznými právními předpisy a vyžadovaných objektivní stavebně-technickou situací, jakožto součinnost autora při realizaci stavby podle zpracovaného projektu. V rámci výkonu AD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483ADD" w:rsidRPr="00483ADD" w:rsidRDefault="00483ADD" w:rsidP="00483ADD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483ADD">
        <w:rPr>
          <w:rFonts w:ascii="Arial" w:hAnsi="Arial" w:cs="Arial"/>
          <w:sz w:val="20"/>
        </w:rPr>
        <w:t>Zhotovitel je povinen při plnění AD poskytnout svoji součinnost vždy bezodkladně poté, kdy bude k tomu zadavatelem vyzván nebo poté, kdy takovou potřebu sám zjistí.</w:t>
      </w:r>
    </w:p>
    <w:p w:rsidR="00483ADD" w:rsidRPr="00483ADD" w:rsidRDefault="00483ADD" w:rsidP="00483ADD">
      <w:pPr>
        <w:pStyle w:val="Zkladntextodsazen21"/>
        <w:spacing w:line="276" w:lineRule="auto"/>
        <w:ind w:left="0" w:firstLine="0"/>
        <w:rPr>
          <w:rFonts w:ascii="Arial" w:hAnsi="Arial" w:cs="Arial"/>
          <w:sz w:val="20"/>
        </w:rPr>
      </w:pPr>
      <w:r w:rsidRPr="00483ADD">
        <w:rPr>
          <w:rFonts w:ascii="Arial" w:hAnsi="Arial" w:cs="Arial"/>
          <w:sz w:val="20"/>
        </w:rPr>
        <w:t>Předmětem výkonu AD je především:</w:t>
      </w:r>
    </w:p>
    <w:p w:rsidR="00483ADD" w:rsidRPr="00483ADD" w:rsidRDefault="00483ADD" w:rsidP="00483AD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účastnit se předání staveniště dodavateli</w:t>
      </w:r>
    </w:p>
    <w:p w:rsidR="00483ADD" w:rsidRPr="00483ADD" w:rsidRDefault="00483ADD" w:rsidP="00483AD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dohled nad realizací díla</w:t>
      </w:r>
    </w:p>
    <w:p w:rsidR="00483ADD" w:rsidRPr="00483ADD" w:rsidRDefault="00483ADD" w:rsidP="00483AD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kontrola dodržování projektové dokumentace s přihlédnutím na podmínky určené stavebním povolením, souhlasem stavebního úřadu, případně nařízením nezbytných stavebních úprav</w:t>
      </w:r>
    </w:p>
    <w:p w:rsidR="00483ADD" w:rsidRPr="00483ADD" w:rsidRDefault="00483ADD" w:rsidP="00483AD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483ADD" w:rsidRPr="00483ADD" w:rsidRDefault="00483ADD" w:rsidP="00483AD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483ADD" w:rsidRPr="00483ADD" w:rsidRDefault="00483ADD" w:rsidP="00483AD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483ADD" w:rsidRPr="00483ADD" w:rsidRDefault="00483ADD" w:rsidP="00483AD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483ADD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483ADD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483ADD" w:rsidRPr="00483ADD" w:rsidRDefault="00483ADD" w:rsidP="00483AD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483ADD" w:rsidRPr="00483ADD" w:rsidRDefault="00483ADD" w:rsidP="00483AD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483ADD" w:rsidRPr="00483ADD" w:rsidRDefault="00483ADD" w:rsidP="00483AD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 xml:space="preserve">účast na přejímacím řízení stavby a jejích dílčích částech, případné kolaudaci stavby a řádně spolupracovat při těchto řízeních </w:t>
      </w:r>
    </w:p>
    <w:p w:rsidR="00483ADD" w:rsidRPr="00483ADD" w:rsidRDefault="00483ADD" w:rsidP="00483AD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483ADD" w:rsidRPr="00483ADD" w:rsidRDefault="00483ADD" w:rsidP="00483AD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483ADD" w:rsidRPr="00483ADD" w:rsidRDefault="00483ADD" w:rsidP="00483AD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483ADD" w:rsidRPr="00483ADD" w:rsidRDefault="00483ADD" w:rsidP="00483ADD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483ADD" w:rsidRPr="00483ADD" w:rsidRDefault="00483ADD" w:rsidP="00483ADD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483ADD">
        <w:rPr>
          <w:rFonts w:ascii="Arial" w:hAnsi="Arial" w:cs="Arial"/>
          <w:iCs/>
          <w:sz w:val="20"/>
        </w:rPr>
        <w:t>Zjistí-li autor při výkonu autorského dozoru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483ADD" w:rsidRPr="00483ADD" w:rsidRDefault="00483ADD" w:rsidP="00483ADD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483ADD">
        <w:rPr>
          <w:rFonts w:ascii="Arial" w:hAnsi="Arial" w:cs="Arial"/>
          <w:sz w:val="20"/>
        </w:rPr>
        <w:t xml:space="preserve">AD bude vykonáván na vyžádání ze strany zadavatele. Předmět, termín a místo výkonu AD budou dohodnuty vždy individuálně při každé výzvě zadavatele. </w:t>
      </w:r>
    </w:p>
    <w:p w:rsidR="00483ADD" w:rsidRPr="00483ADD" w:rsidRDefault="00483ADD" w:rsidP="00483ADD">
      <w:pPr>
        <w:rPr>
          <w:rFonts w:ascii="Arial" w:hAnsi="Arial" w:cs="Arial"/>
          <w:b/>
          <w:sz w:val="20"/>
          <w:szCs w:val="20"/>
          <w:u w:val="single"/>
        </w:rPr>
      </w:pPr>
      <w:r w:rsidRPr="00483ADD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483ADD" w:rsidRPr="00483ADD" w:rsidRDefault="00483ADD" w:rsidP="00483ADD">
      <w:pPr>
        <w:rPr>
          <w:rFonts w:ascii="Arial" w:hAnsi="Arial" w:cs="Arial"/>
          <w:b/>
          <w:sz w:val="20"/>
          <w:szCs w:val="20"/>
          <w:u w:val="single"/>
        </w:rPr>
      </w:pPr>
      <w:r w:rsidRPr="00483ADD">
        <w:rPr>
          <w:rFonts w:ascii="Arial" w:hAnsi="Arial" w:cs="Arial"/>
          <w:sz w:val="20"/>
          <w:szCs w:val="20"/>
        </w:rPr>
        <w:t>Místo stavby – Kraj Vy</w:t>
      </w:r>
      <w:r w:rsidR="00EA233C">
        <w:rPr>
          <w:rFonts w:ascii="Arial" w:hAnsi="Arial" w:cs="Arial"/>
          <w:sz w:val="20"/>
          <w:szCs w:val="20"/>
        </w:rPr>
        <w:t xml:space="preserve">sočina, okres Žďár nad Sázavou, </w:t>
      </w:r>
      <w:r w:rsidRPr="00483ADD">
        <w:rPr>
          <w:rFonts w:ascii="Arial" w:hAnsi="Arial" w:cs="Arial"/>
          <w:sz w:val="20"/>
          <w:szCs w:val="20"/>
        </w:rPr>
        <w:t>obec Vír</w:t>
      </w:r>
    </w:p>
    <w:p w:rsidR="00483ADD" w:rsidRPr="00483ADD" w:rsidRDefault="00483ADD" w:rsidP="00483ADD">
      <w:pPr>
        <w:rPr>
          <w:rFonts w:ascii="Arial" w:hAnsi="Arial" w:cs="Arial"/>
          <w:b/>
          <w:sz w:val="20"/>
          <w:szCs w:val="20"/>
          <w:u w:val="single"/>
        </w:rPr>
      </w:pPr>
      <w:r w:rsidRPr="00483ADD">
        <w:rPr>
          <w:rFonts w:ascii="Arial" w:hAnsi="Arial" w:cs="Arial"/>
          <w:b/>
          <w:sz w:val="20"/>
          <w:szCs w:val="20"/>
          <w:u w:val="single"/>
        </w:rPr>
        <w:t>Veřejný provoz</w:t>
      </w:r>
    </w:p>
    <w:p w:rsidR="00483ADD" w:rsidRPr="00483ADD" w:rsidRDefault="00483ADD" w:rsidP="00483ADD">
      <w:pPr>
        <w:rPr>
          <w:rFonts w:ascii="Arial" w:hAnsi="Arial" w:cs="Arial"/>
          <w:sz w:val="20"/>
          <w:szCs w:val="20"/>
        </w:rPr>
      </w:pPr>
      <w:r w:rsidRPr="00483ADD">
        <w:rPr>
          <w:rFonts w:ascii="Arial" w:hAnsi="Arial" w:cs="Arial"/>
          <w:sz w:val="20"/>
          <w:szCs w:val="20"/>
        </w:rPr>
        <w:t>Zadavatel předpokládá, že projektovaná rekonstrukce bude probíhat za úplné uzavírky silničního provozu.</w:t>
      </w:r>
    </w:p>
    <w:p w:rsidR="00483ADD" w:rsidRPr="00483ADD" w:rsidRDefault="00483ADD" w:rsidP="00483ADD">
      <w:pPr>
        <w:rPr>
          <w:rFonts w:ascii="Arial" w:hAnsi="Arial" w:cs="Arial"/>
          <w:b/>
          <w:sz w:val="20"/>
          <w:szCs w:val="20"/>
          <w:u w:val="single"/>
        </w:rPr>
      </w:pPr>
    </w:p>
    <w:p w:rsidR="00483ADD" w:rsidRPr="00483ADD" w:rsidRDefault="00D1670D" w:rsidP="00483ADD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Seznam poskytnut</w:t>
      </w:r>
      <w:bookmarkStart w:id="0" w:name="_GoBack"/>
      <w:bookmarkEnd w:id="0"/>
      <w:r w:rsidR="00483ADD" w:rsidRPr="00483ADD">
        <w:rPr>
          <w:rFonts w:ascii="Arial" w:hAnsi="Arial" w:cs="Arial"/>
          <w:b/>
          <w:sz w:val="20"/>
          <w:szCs w:val="20"/>
          <w:u w:val="single"/>
        </w:rPr>
        <w:t>ých podkladů</w:t>
      </w:r>
    </w:p>
    <w:p w:rsidR="00483ADD" w:rsidRPr="00483ADD" w:rsidRDefault="00483ADD" w:rsidP="00483ADD">
      <w:pPr>
        <w:pStyle w:val="3"/>
        <w:numPr>
          <w:ilvl w:val="0"/>
          <w:numId w:val="23"/>
        </w:numPr>
        <w:rPr>
          <w:rFonts w:ascii="Arial" w:hAnsi="Arial" w:cs="Arial"/>
          <w:b/>
          <w:sz w:val="20"/>
          <w:szCs w:val="20"/>
          <w:u w:val="single"/>
        </w:rPr>
      </w:pPr>
      <w:r w:rsidRPr="00483ADD">
        <w:rPr>
          <w:rFonts w:ascii="Arial" w:hAnsi="Arial" w:cs="Arial"/>
          <w:sz w:val="20"/>
          <w:szCs w:val="20"/>
        </w:rPr>
        <w:lastRenderedPageBreak/>
        <w:t>Přehledná situace</w:t>
      </w:r>
    </w:p>
    <w:p w:rsidR="00483ADD" w:rsidRPr="00483ADD" w:rsidRDefault="00483ADD" w:rsidP="00483ADD">
      <w:pPr>
        <w:pStyle w:val="3"/>
        <w:numPr>
          <w:ilvl w:val="0"/>
          <w:numId w:val="23"/>
        </w:numPr>
        <w:rPr>
          <w:rFonts w:ascii="Arial" w:hAnsi="Arial" w:cs="Arial"/>
          <w:b/>
          <w:sz w:val="20"/>
          <w:szCs w:val="20"/>
          <w:u w:val="single"/>
        </w:rPr>
      </w:pPr>
      <w:r w:rsidRPr="00483ADD">
        <w:rPr>
          <w:rFonts w:ascii="Arial" w:hAnsi="Arial" w:cs="Arial"/>
          <w:sz w:val="20"/>
          <w:szCs w:val="20"/>
        </w:rPr>
        <w:t>Katastrální mapa záměru</w:t>
      </w:r>
    </w:p>
    <w:p w:rsidR="00483ADD" w:rsidRPr="00483ADD" w:rsidRDefault="00483ADD" w:rsidP="00483ADD">
      <w:pPr>
        <w:pStyle w:val="3"/>
        <w:rPr>
          <w:rFonts w:ascii="Arial" w:hAnsi="Arial" w:cs="Arial"/>
          <w:b/>
          <w:sz w:val="20"/>
          <w:szCs w:val="20"/>
          <w:u w:val="single"/>
        </w:rPr>
      </w:pPr>
    </w:p>
    <w:p w:rsidR="00483ADD" w:rsidRPr="00483ADD" w:rsidRDefault="00483ADD" w:rsidP="00483ADD">
      <w:pPr>
        <w:rPr>
          <w:rFonts w:ascii="Arial" w:hAnsi="Arial" w:cs="Arial"/>
          <w:b/>
          <w:sz w:val="20"/>
          <w:szCs w:val="20"/>
          <w:u w:val="single"/>
        </w:rPr>
      </w:pPr>
      <w:r w:rsidRPr="00483ADD">
        <w:rPr>
          <w:rFonts w:ascii="Arial" w:hAnsi="Arial" w:cs="Arial"/>
          <w:b/>
          <w:sz w:val="20"/>
          <w:szCs w:val="20"/>
          <w:u w:val="single"/>
        </w:rPr>
        <w:t>Lhůty plnění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sz w:val="20"/>
          <w:szCs w:val="20"/>
          <w:lang w:eastAsia="cs-CZ"/>
        </w:rPr>
        <w:t>Zahájení realizace:</w:t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ihned po nabytí účinnosti smlouvy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sz w:val="20"/>
          <w:szCs w:val="20"/>
          <w:lang w:eastAsia="cs-CZ"/>
        </w:rPr>
        <w:t>IGP průzkum a návrh technického řešení</w:t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90 dnů od nabytí účinnosti smlouvy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sz w:val="20"/>
          <w:szCs w:val="20"/>
          <w:lang w:eastAsia="cs-CZ"/>
        </w:rPr>
        <w:t>Dokumentace DPS (koncept)</w:t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150 dnů od nabytí účinnosti smlouvy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sz w:val="20"/>
          <w:szCs w:val="20"/>
          <w:lang w:eastAsia="cs-CZ"/>
        </w:rPr>
        <w:t xml:space="preserve">Dokumentace DPS (čistopis, včetně IČ a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sz w:val="20"/>
          <w:szCs w:val="20"/>
          <w:lang w:eastAsia="cs-CZ"/>
        </w:rPr>
        <w:t>projednání s DOSS, odsouhlasený objednatelem)</w:t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60 dnů od předání konceptu DPS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sz w:val="20"/>
          <w:szCs w:val="20"/>
          <w:lang w:eastAsia="cs-CZ"/>
        </w:rPr>
        <w:t>Podání žádosti pro povolení stavebního záměru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30 dnů od dokončení IČ, nebo do 30    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     dnů od předání DPS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sz w:val="20"/>
          <w:szCs w:val="20"/>
          <w:lang w:eastAsia="cs-CZ"/>
        </w:rPr>
        <w:t xml:space="preserve">Dokumentace PDPS (čistopis, včetně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sz w:val="20"/>
          <w:szCs w:val="20"/>
          <w:lang w:eastAsia="cs-CZ"/>
        </w:rPr>
        <w:t xml:space="preserve">zapracování případných připomínek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sz w:val="20"/>
          <w:szCs w:val="20"/>
          <w:lang w:eastAsia="cs-CZ"/>
        </w:rPr>
        <w:t>ze stavebního řízení a včetně soupisů prací,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sz w:val="20"/>
          <w:szCs w:val="20"/>
          <w:lang w:eastAsia="cs-CZ"/>
        </w:rPr>
        <w:t>odsouhlasený objednatelem)</w:t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60 dnů od vydání pravomocného 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     PS stavebním úřadem</w:t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before="240" w:after="120" w:line="240" w:lineRule="auto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483ADD">
        <w:rPr>
          <w:rFonts w:ascii="Arial" w:eastAsia="Times New Roman" w:hAnsi="Arial" w:cs="Arial"/>
          <w:sz w:val="20"/>
          <w:szCs w:val="20"/>
          <w:lang w:eastAsia="cs-CZ"/>
        </w:rPr>
        <w:t>Předpoklad zahájení výkonu autorského dozoru</w:t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do 60 měsíců od vydání </w:t>
      </w:r>
      <w:proofErr w:type="gramStart"/>
      <w:r w:rsidRPr="00483ADD">
        <w:rPr>
          <w:rFonts w:ascii="Arial" w:eastAsia="Times New Roman" w:hAnsi="Arial" w:cs="Arial"/>
          <w:sz w:val="20"/>
          <w:szCs w:val="20"/>
          <w:lang w:eastAsia="cs-CZ"/>
        </w:rPr>
        <w:t>pravomocného                                                                 povolení</w:t>
      </w:r>
      <w:proofErr w:type="gramEnd"/>
      <w:r w:rsidRPr="00483ADD">
        <w:rPr>
          <w:rFonts w:ascii="Arial" w:eastAsia="Times New Roman" w:hAnsi="Arial" w:cs="Arial"/>
          <w:sz w:val="20"/>
          <w:szCs w:val="20"/>
          <w:lang w:eastAsia="cs-CZ"/>
        </w:rPr>
        <w:t xml:space="preserve"> stavby</w:t>
      </w:r>
      <w:r w:rsidRPr="00483ADD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483ADD" w:rsidRPr="00483ADD" w:rsidRDefault="00483ADD" w:rsidP="00483ADD">
      <w:pPr>
        <w:overflowPunct w:val="0"/>
        <w:autoSpaceDE w:val="0"/>
        <w:autoSpaceDN w:val="0"/>
        <w:adjustRightInd w:val="0"/>
        <w:spacing w:before="240" w:after="120" w:line="240" w:lineRule="auto"/>
        <w:ind w:left="4245" w:hanging="4245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</w:p>
    <w:p w:rsidR="00B545BC" w:rsidRPr="00483ADD" w:rsidRDefault="00B545BC" w:rsidP="00483ADD">
      <w:pPr>
        <w:jc w:val="both"/>
        <w:rPr>
          <w:rFonts w:ascii="Arial" w:hAnsi="Arial" w:cs="Arial"/>
          <w:b/>
          <w:sz w:val="20"/>
          <w:szCs w:val="20"/>
        </w:rPr>
      </w:pPr>
    </w:p>
    <w:sectPr w:rsidR="00B545BC" w:rsidRPr="00483ADD" w:rsidSect="0034703B">
      <w:headerReference w:type="default" r:id="rId9"/>
      <w:footerReference w:type="default" r:id="rId10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D1670D">
      <w:rPr>
        <w:rFonts w:ascii="Arial" w:hAnsi="Arial" w:cs="Arial"/>
        <w:b/>
        <w:noProof/>
        <w:sz w:val="16"/>
        <w:szCs w:val="16"/>
      </w:rPr>
      <w:t>5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D1670D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3"/>
  </w:num>
  <w:num w:numId="15">
    <w:abstractNumId w:val="19"/>
  </w:num>
  <w:num w:numId="16">
    <w:abstractNumId w:val="2"/>
  </w:num>
  <w:num w:numId="17">
    <w:abstractNumId w:val="8"/>
  </w:num>
  <w:num w:numId="18">
    <w:abstractNumId w:val="24"/>
  </w:num>
  <w:num w:numId="19">
    <w:abstractNumId w:val="18"/>
  </w:num>
  <w:num w:numId="20">
    <w:abstractNumId w:val="16"/>
  </w:num>
  <w:num w:numId="21">
    <w:abstractNumId w:val="3"/>
  </w:num>
  <w:num w:numId="22">
    <w:abstractNumId w:val="20"/>
  </w:num>
  <w:num w:numId="23">
    <w:abstractNumId w:val="17"/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2DF2"/>
    <w:rsid w:val="00033EC2"/>
    <w:rsid w:val="00077603"/>
    <w:rsid w:val="00091A0B"/>
    <w:rsid w:val="00105330"/>
    <w:rsid w:val="001257E1"/>
    <w:rsid w:val="001310C6"/>
    <w:rsid w:val="00143858"/>
    <w:rsid w:val="00150F88"/>
    <w:rsid w:val="0016103B"/>
    <w:rsid w:val="00167A1E"/>
    <w:rsid w:val="00170E4A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715B4"/>
    <w:rsid w:val="002819DD"/>
    <w:rsid w:val="00294439"/>
    <w:rsid w:val="002A2808"/>
    <w:rsid w:val="002A70F8"/>
    <w:rsid w:val="002D116F"/>
    <w:rsid w:val="002D2AC8"/>
    <w:rsid w:val="00322187"/>
    <w:rsid w:val="00335791"/>
    <w:rsid w:val="0034703B"/>
    <w:rsid w:val="00355D64"/>
    <w:rsid w:val="003634A2"/>
    <w:rsid w:val="003A0BC8"/>
    <w:rsid w:val="003A6635"/>
    <w:rsid w:val="003B523E"/>
    <w:rsid w:val="003C0016"/>
    <w:rsid w:val="003C5BC7"/>
    <w:rsid w:val="003D36F1"/>
    <w:rsid w:val="00405F21"/>
    <w:rsid w:val="00413BFA"/>
    <w:rsid w:val="0043662A"/>
    <w:rsid w:val="00437E4E"/>
    <w:rsid w:val="00483ADD"/>
    <w:rsid w:val="00487EB6"/>
    <w:rsid w:val="004B1D1B"/>
    <w:rsid w:val="004B2925"/>
    <w:rsid w:val="004B3A5B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0C51"/>
    <w:rsid w:val="005875BA"/>
    <w:rsid w:val="005A2999"/>
    <w:rsid w:val="005E11C1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6B3628"/>
    <w:rsid w:val="006E5302"/>
    <w:rsid w:val="006F28FB"/>
    <w:rsid w:val="00723546"/>
    <w:rsid w:val="007349F9"/>
    <w:rsid w:val="007440EA"/>
    <w:rsid w:val="007462B8"/>
    <w:rsid w:val="007524A0"/>
    <w:rsid w:val="00756EC0"/>
    <w:rsid w:val="0076591D"/>
    <w:rsid w:val="00771D72"/>
    <w:rsid w:val="007755B2"/>
    <w:rsid w:val="00781C90"/>
    <w:rsid w:val="00794F75"/>
    <w:rsid w:val="007C4C37"/>
    <w:rsid w:val="007D1374"/>
    <w:rsid w:val="007E6FEB"/>
    <w:rsid w:val="007F411D"/>
    <w:rsid w:val="007F463F"/>
    <w:rsid w:val="008023D2"/>
    <w:rsid w:val="00817C5F"/>
    <w:rsid w:val="008209FA"/>
    <w:rsid w:val="00844B90"/>
    <w:rsid w:val="0085017D"/>
    <w:rsid w:val="008661DA"/>
    <w:rsid w:val="008665E1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1E79"/>
    <w:rsid w:val="009B37C8"/>
    <w:rsid w:val="009E5449"/>
    <w:rsid w:val="009F2B4B"/>
    <w:rsid w:val="00A02A92"/>
    <w:rsid w:val="00A02C1A"/>
    <w:rsid w:val="00A111D2"/>
    <w:rsid w:val="00A258B6"/>
    <w:rsid w:val="00A44DF5"/>
    <w:rsid w:val="00A52EE4"/>
    <w:rsid w:val="00A63D56"/>
    <w:rsid w:val="00A93CA0"/>
    <w:rsid w:val="00AA21EC"/>
    <w:rsid w:val="00AA42F6"/>
    <w:rsid w:val="00AA76D7"/>
    <w:rsid w:val="00AB286A"/>
    <w:rsid w:val="00AC1C99"/>
    <w:rsid w:val="00AC4AB1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E3B79"/>
    <w:rsid w:val="00BF49BC"/>
    <w:rsid w:val="00C040A0"/>
    <w:rsid w:val="00C0508D"/>
    <w:rsid w:val="00C34F5B"/>
    <w:rsid w:val="00C52667"/>
    <w:rsid w:val="00C65520"/>
    <w:rsid w:val="00C95574"/>
    <w:rsid w:val="00CB1CE3"/>
    <w:rsid w:val="00CF3EA0"/>
    <w:rsid w:val="00D1051F"/>
    <w:rsid w:val="00D1670D"/>
    <w:rsid w:val="00D21DBE"/>
    <w:rsid w:val="00D24A4F"/>
    <w:rsid w:val="00D27F79"/>
    <w:rsid w:val="00D674D6"/>
    <w:rsid w:val="00D83014"/>
    <w:rsid w:val="00D9018D"/>
    <w:rsid w:val="00DA5742"/>
    <w:rsid w:val="00DE107F"/>
    <w:rsid w:val="00DF3229"/>
    <w:rsid w:val="00E02F34"/>
    <w:rsid w:val="00E07484"/>
    <w:rsid w:val="00E12753"/>
    <w:rsid w:val="00E26473"/>
    <w:rsid w:val="00E336FE"/>
    <w:rsid w:val="00E36ADA"/>
    <w:rsid w:val="00EA03AD"/>
    <w:rsid w:val="00EA233C"/>
    <w:rsid w:val="00EC5DCC"/>
    <w:rsid w:val="00ED28F8"/>
    <w:rsid w:val="00ED43D1"/>
    <w:rsid w:val="00EE2E2A"/>
    <w:rsid w:val="00F06AAB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6E53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6E53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c4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2635</Words>
  <Characters>15547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Huryová Pavlína</cp:lastModifiedBy>
  <cp:revision>26</cp:revision>
  <cp:lastPrinted>2024-04-18T12:32:00Z</cp:lastPrinted>
  <dcterms:created xsi:type="dcterms:W3CDTF">2024-07-19T07:39:00Z</dcterms:created>
  <dcterms:modified xsi:type="dcterms:W3CDTF">2024-09-23T06:58:00Z</dcterms:modified>
</cp:coreProperties>
</file>